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6"/>
          <w:szCs w:val="36"/>
        </w:rPr>
      </w:pPr>
      <w:r>
        <w:rPr>
          <w:rFonts w:ascii="宋体" w:hAnsi="宋体" w:eastAsia="宋体"/>
          <w:b/>
          <w:bCs/>
          <w:sz w:val="36"/>
          <w:szCs w:val="36"/>
        </w:rPr>
        <w:t>202</w:t>
      </w:r>
      <w:r>
        <w:rPr>
          <w:rFonts w:hint="eastAsia" w:ascii="宋体" w:hAnsi="宋体" w:eastAsia="宋体"/>
          <w:b/>
          <w:bCs/>
          <w:sz w:val="36"/>
          <w:szCs w:val="36"/>
          <w:lang w:val="en-US" w:eastAsia="zh-CN"/>
        </w:rPr>
        <w:t>2</w:t>
      </w:r>
      <w:r>
        <w:rPr>
          <w:rFonts w:ascii="宋体" w:hAnsi="宋体" w:eastAsia="宋体"/>
          <w:b/>
          <w:bCs/>
          <w:sz w:val="36"/>
          <w:szCs w:val="36"/>
        </w:rPr>
        <w:t>年</w:t>
      </w:r>
      <w:r>
        <w:rPr>
          <w:rFonts w:hint="eastAsia" w:ascii="宋体" w:hAnsi="宋体" w:eastAsia="宋体"/>
          <w:b/>
          <w:bCs/>
          <w:sz w:val="36"/>
          <w:szCs w:val="36"/>
          <w:lang w:eastAsia="zh-CN"/>
        </w:rPr>
        <w:t>经济管理</w:t>
      </w:r>
      <w:r>
        <w:rPr>
          <w:rFonts w:hint="eastAsia" w:ascii="宋体" w:hAnsi="宋体" w:eastAsia="宋体"/>
          <w:b/>
          <w:bCs/>
          <w:sz w:val="36"/>
          <w:szCs w:val="36"/>
        </w:rPr>
        <w:t>学院接收应届本科毕业生</w:t>
      </w:r>
      <w:r>
        <w:rPr>
          <w:rFonts w:ascii="宋体" w:hAnsi="宋体" w:eastAsia="宋体"/>
          <w:b/>
          <w:bCs/>
          <w:sz w:val="36"/>
          <w:szCs w:val="36"/>
        </w:rPr>
        <w:t>免试攻读研究生的</w:t>
      </w:r>
      <w:r>
        <w:rPr>
          <w:rFonts w:hint="eastAsia" w:ascii="宋体" w:hAnsi="宋体" w:eastAsia="宋体"/>
          <w:b/>
          <w:bCs/>
          <w:sz w:val="36"/>
          <w:szCs w:val="36"/>
        </w:rPr>
        <w:t>复试方案</w:t>
      </w:r>
    </w:p>
    <w:p>
      <w:pPr>
        <w:pStyle w:val="6"/>
        <w:shd w:val="clear" w:color="auto" w:fill="FFFFFF"/>
        <w:spacing w:line="225" w:lineRule="atLeast"/>
        <w:rPr>
          <w:rFonts w:hint="eastAsia"/>
          <w:b/>
          <w:bCs/>
          <w:sz w:val="28"/>
          <w:szCs w:val="28"/>
        </w:rPr>
      </w:pPr>
      <w:r>
        <w:rPr>
          <w:rFonts w:hint="eastAsia"/>
          <w:b/>
          <w:bCs/>
          <w:sz w:val="28"/>
          <w:szCs w:val="28"/>
          <w:lang w:eastAsia="zh-CN"/>
        </w:rPr>
        <w:t>一、</w:t>
      </w:r>
      <w:r>
        <w:rPr>
          <w:rFonts w:hint="eastAsia"/>
          <w:b/>
          <w:bCs/>
          <w:sz w:val="28"/>
          <w:szCs w:val="28"/>
        </w:rPr>
        <w:t>工作组织</w:t>
      </w:r>
    </w:p>
    <w:p>
      <w:pPr>
        <w:spacing w:line="360" w:lineRule="auto"/>
        <w:ind w:firstLine="420" w:firstLineChars="150"/>
        <w:rPr>
          <w:rFonts w:ascii="宋体" w:hAnsi="宋体" w:eastAsia="宋体"/>
          <w:sz w:val="28"/>
          <w:szCs w:val="28"/>
        </w:rPr>
      </w:pPr>
      <w:r>
        <w:rPr>
          <w:rFonts w:hint="eastAsia" w:ascii="宋体" w:hAnsi="宋体" w:eastAsia="宋体"/>
          <w:sz w:val="28"/>
          <w:szCs w:val="28"/>
        </w:rPr>
        <w:t>成立以院长为组长、</w:t>
      </w:r>
      <w:r>
        <w:rPr>
          <w:rFonts w:ascii="宋体" w:hAnsi="宋体" w:eastAsia="宋体"/>
          <w:sz w:val="28"/>
          <w:szCs w:val="28"/>
        </w:rPr>
        <w:t>分管纪检工作的负责人和有关同志参加</w:t>
      </w:r>
      <w:r>
        <w:rPr>
          <w:rFonts w:hint="eastAsia" w:ascii="宋体" w:hAnsi="宋体" w:eastAsia="宋体"/>
          <w:sz w:val="28"/>
          <w:szCs w:val="28"/>
        </w:rPr>
        <w:t>的接收应届本科毕业生免试攻读研究生（推免生）工作小组，负责对本学院推免生复试工作的领导和管理。</w:t>
      </w:r>
    </w:p>
    <w:p>
      <w:pPr>
        <w:spacing w:line="360" w:lineRule="auto"/>
        <w:ind w:firstLine="420" w:firstLineChars="150"/>
        <w:rPr>
          <w:rFonts w:hint="eastAsia" w:ascii="宋体" w:hAnsi="宋体" w:eastAsia="宋体"/>
          <w:sz w:val="28"/>
          <w:szCs w:val="28"/>
          <w:lang w:val="en-US" w:eastAsia="zh-CN"/>
        </w:rPr>
      </w:pPr>
      <w:r>
        <w:rPr>
          <w:rFonts w:hint="eastAsia" w:ascii="宋体" w:hAnsi="宋体" w:eastAsia="宋体"/>
          <w:sz w:val="28"/>
          <w:szCs w:val="28"/>
        </w:rPr>
        <w:t>组长：</w:t>
      </w:r>
      <w:r>
        <w:rPr>
          <w:rFonts w:hint="eastAsia" w:ascii="宋体" w:hAnsi="宋体" w:eastAsia="宋体"/>
          <w:sz w:val="28"/>
          <w:szCs w:val="28"/>
          <w:lang w:eastAsia="zh-CN"/>
        </w:rPr>
        <w:t>潘旭伟</w:t>
      </w:r>
    </w:p>
    <w:p>
      <w:pPr>
        <w:spacing w:line="360" w:lineRule="auto"/>
        <w:ind w:firstLine="420" w:firstLineChars="150"/>
        <w:rPr>
          <w:rFonts w:hint="eastAsia" w:ascii="宋体" w:hAnsi="宋体" w:eastAsia="宋体"/>
          <w:sz w:val="28"/>
          <w:szCs w:val="28"/>
          <w:lang w:val="en-US" w:eastAsia="zh-CN"/>
        </w:rPr>
      </w:pPr>
      <w:r>
        <w:rPr>
          <w:rFonts w:hint="eastAsia" w:ascii="宋体" w:hAnsi="宋体" w:eastAsia="宋体"/>
          <w:sz w:val="28"/>
          <w:szCs w:val="28"/>
        </w:rPr>
        <w:t>副组长：吕品</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奉小斌</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高山</w:t>
      </w:r>
      <w:r>
        <w:rPr>
          <w:rFonts w:hint="eastAsia" w:ascii="宋体" w:hAnsi="宋体" w:eastAsia="宋体"/>
          <w:sz w:val="28"/>
          <w:szCs w:val="28"/>
          <w:lang w:val="en-US" w:eastAsia="zh-CN"/>
        </w:rPr>
        <w:t>(纪委书记）</w:t>
      </w:r>
    </w:p>
    <w:p>
      <w:pPr>
        <w:spacing w:line="360" w:lineRule="auto"/>
        <w:ind w:firstLine="420" w:firstLineChars="150"/>
        <w:rPr>
          <w:rFonts w:hint="eastAsia" w:ascii="宋体" w:hAnsi="宋体" w:eastAsia="宋体"/>
          <w:sz w:val="28"/>
          <w:szCs w:val="28"/>
          <w:lang w:eastAsia="zh-CN"/>
        </w:rPr>
      </w:pPr>
      <w:r>
        <w:rPr>
          <w:rFonts w:hint="eastAsia" w:ascii="宋体" w:hAnsi="宋体" w:eastAsia="宋体"/>
          <w:sz w:val="28"/>
          <w:szCs w:val="28"/>
        </w:rPr>
        <w:t>成员：</w:t>
      </w:r>
      <w:r>
        <w:rPr>
          <w:rFonts w:hint="eastAsia" w:ascii="宋体" w:hAnsi="宋体" w:eastAsia="宋体"/>
          <w:sz w:val="28"/>
          <w:szCs w:val="28"/>
          <w:lang w:eastAsia="zh-CN"/>
        </w:rPr>
        <w:t>胡剑锋</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程华</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祝锡永</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杨隽萍</w:t>
      </w:r>
    </w:p>
    <w:p>
      <w:pPr>
        <w:spacing w:line="360" w:lineRule="auto"/>
        <w:ind w:firstLine="420" w:firstLineChars="150"/>
        <w:rPr>
          <w:rFonts w:hint="default" w:ascii="宋体" w:hAnsi="宋体" w:eastAsia="宋体"/>
          <w:sz w:val="28"/>
          <w:szCs w:val="28"/>
          <w:lang w:val="en-US" w:eastAsia="zh-CN"/>
        </w:rPr>
      </w:pPr>
      <w:r>
        <w:rPr>
          <w:rFonts w:hint="eastAsia" w:ascii="宋体" w:hAnsi="宋体" w:eastAsia="宋体"/>
          <w:sz w:val="28"/>
          <w:szCs w:val="28"/>
        </w:rPr>
        <w:t>秘书：</w:t>
      </w:r>
      <w:r>
        <w:rPr>
          <w:rFonts w:hint="eastAsia" w:ascii="宋体" w:hAnsi="宋体" w:eastAsia="宋体"/>
          <w:sz w:val="28"/>
          <w:szCs w:val="28"/>
          <w:lang w:eastAsia="zh-CN"/>
        </w:rPr>
        <w:t>郑钡</w:t>
      </w:r>
      <w:r>
        <w:rPr>
          <w:rFonts w:hint="eastAsia" w:ascii="宋体" w:hAnsi="宋体" w:eastAsia="宋体"/>
          <w:sz w:val="28"/>
          <w:szCs w:val="28"/>
          <w:lang w:val="en-US" w:eastAsia="zh-CN"/>
        </w:rPr>
        <w:t xml:space="preserve">   唐斌</w:t>
      </w:r>
    </w:p>
    <w:p>
      <w:pPr>
        <w:pStyle w:val="16"/>
        <w:numPr>
          <w:ilvl w:val="0"/>
          <w:numId w:val="0"/>
        </w:numPr>
        <w:spacing w:line="360" w:lineRule="auto"/>
        <w:ind w:leftChars="0"/>
        <w:rPr>
          <w:rFonts w:ascii="宋体" w:hAnsi="宋体" w:eastAsia="宋体"/>
          <w:b/>
          <w:bCs/>
          <w:sz w:val="28"/>
          <w:szCs w:val="28"/>
        </w:rPr>
      </w:pPr>
      <w:r>
        <w:rPr>
          <w:rFonts w:hint="eastAsia" w:ascii="宋体" w:hAnsi="宋体" w:eastAsia="宋体"/>
          <w:b/>
          <w:bCs/>
          <w:sz w:val="28"/>
          <w:szCs w:val="28"/>
          <w:lang w:eastAsia="zh-CN"/>
        </w:rPr>
        <w:t>二、</w:t>
      </w:r>
      <w:r>
        <w:rPr>
          <w:rFonts w:hint="eastAsia" w:ascii="宋体" w:hAnsi="宋体" w:eastAsia="宋体"/>
          <w:b/>
          <w:bCs/>
          <w:sz w:val="28"/>
          <w:szCs w:val="28"/>
        </w:rPr>
        <w:t>复试时间</w:t>
      </w:r>
      <w:r>
        <w:rPr>
          <w:rFonts w:hint="eastAsia" w:ascii="宋体" w:hAnsi="宋体" w:eastAsia="宋体"/>
          <w:b/>
          <w:bCs/>
          <w:sz w:val="28"/>
          <w:szCs w:val="28"/>
          <w:lang w:eastAsia="zh-CN"/>
        </w:rPr>
        <w:t>、</w:t>
      </w:r>
      <w:r>
        <w:rPr>
          <w:rFonts w:hint="eastAsia" w:ascii="宋体" w:hAnsi="宋体" w:eastAsia="宋体"/>
          <w:b/>
          <w:bCs/>
          <w:sz w:val="28"/>
          <w:szCs w:val="28"/>
        </w:rPr>
        <w:t>地点</w:t>
      </w:r>
      <w:r>
        <w:rPr>
          <w:rFonts w:hint="eastAsia" w:ascii="宋体" w:hAnsi="宋体" w:eastAsia="宋体"/>
          <w:b/>
          <w:bCs/>
          <w:sz w:val="28"/>
          <w:szCs w:val="28"/>
          <w:lang w:eastAsia="zh-CN"/>
        </w:rPr>
        <w:t>和接收专业</w:t>
      </w:r>
    </w:p>
    <w:p>
      <w:pPr>
        <w:pStyle w:val="16"/>
        <w:spacing w:line="360" w:lineRule="auto"/>
        <w:ind w:left="286" w:leftChars="136" w:firstLine="0" w:firstLineChars="0"/>
        <w:rPr>
          <w:rFonts w:hint="eastAsia" w:ascii="宋体" w:hAnsi="宋体" w:eastAsia="宋体"/>
          <w:sz w:val="28"/>
          <w:szCs w:val="28"/>
        </w:rPr>
      </w:pPr>
      <w:r>
        <w:rPr>
          <w:rFonts w:hint="eastAsia" w:ascii="宋体" w:hAnsi="宋体" w:eastAsia="宋体"/>
          <w:sz w:val="28"/>
          <w:szCs w:val="28"/>
        </w:rPr>
        <w:t>时间：视报名情况分批组织复试</w:t>
      </w:r>
    </w:p>
    <w:p>
      <w:pPr>
        <w:pStyle w:val="16"/>
        <w:spacing w:line="360" w:lineRule="auto"/>
        <w:ind w:left="286" w:leftChars="136" w:firstLine="0" w:firstLineChars="0"/>
        <w:rPr>
          <w:rFonts w:hint="eastAsia" w:ascii="宋体" w:hAnsi="宋体" w:eastAsia="宋体"/>
          <w:sz w:val="28"/>
          <w:szCs w:val="28"/>
          <w:lang w:val="en-US" w:eastAsia="zh-CN"/>
        </w:rPr>
      </w:pPr>
      <w:r>
        <w:rPr>
          <w:rFonts w:hint="eastAsia" w:ascii="宋体" w:hAnsi="宋体" w:eastAsia="宋体"/>
          <w:sz w:val="28"/>
          <w:szCs w:val="28"/>
        </w:rPr>
        <w:t>地点：</w:t>
      </w:r>
      <w:r>
        <w:rPr>
          <w:rFonts w:hint="eastAsia" w:ascii="宋体" w:hAnsi="宋体" w:eastAsia="宋体"/>
          <w:sz w:val="28"/>
          <w:szCs w:val="28"/>
          <w:lang w:val="en-US" w:eastAsia="zh-CN"/>
        </w:rPr>
        <w:t>25-1810（具体详见复试日程安排）</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280" w:firstLineChars="100"/>
        <w:textAlignment w:val="auto"/>
        <w:rPr>
          <w:rFonts w:hint="eastAsia" w:ascii="宋体" w:hAnsi="宋体" w:eastAsia="宋体" w:cs="宋体"/>
          <w:b/>
          <w:bCs/>
          <w:sz w:val="28"/>
          <w:szCs w:val="28"/>
        </w:rPr>
      </w:pPr>
      <w:r>
        <w:rPr>
          <w:rFonts w:hint="eastAsia" w:ascii="宋体" w:hAnsi="宋体" w:eastAsia="宋体" w:cs="宋体"/>
          <w:kern w:val="2"/>
          <w:sz w:val="28"/>
          <w:szCs w:val="28"/>
          <w:lang w:val="en-US" w:eastAsia="zh-CN" w:bidi="ar-SA"/>
        </w:rPr>
        <w:t>接收专业：</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学院所有</w:t>
      </w:r>
      <w:r>
        <w:rPr>
          <w:rFonts w:hint="eastAsia" w:ascii="宋体" w:hAnsi="宋体" w:eastAsia="宋体" w:cs="宋体"/>
          <w:kern w:val="2"/>
          <w:sz w:val="28"/>
          <w:szCs w:val="28"/>
          <w:lang w:val="en-US" w:eastAsia="zh-CN" w:bidi="ar-SA"/>
        </w:rPr>
        <w:t>学术学位和专业学位硕士点(除工商管理硕士MBA以外）均接受推荐免试硕士研究生。</w:t>
      </w:r>
      <w:bookmarkStart w:id="0" w:name="_GoBack"/>
      <w:bookmarkEnd w:id="0"/>
    </w:p>
    <w:tbl>
      <w:tblPr>
        <w:tblStyle w:val="8"/>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2243"/>
        <w:gridCol w:w="385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b/>
                <w:bCs/>
                <w:sz w:val="24"/>
                <w:szCs w:val="24"/>
              </w:rPr>
            </w:pPr>
            <w:r>
              <w:rPr>
                <w:rFonts w:hint="default" w:ascii="Times New Roman" w:hAnsi="Times New Roman" w:eastAsia="华文仿宋" w:cs="Times New Roman"/>
                <w:b/>
                <w:bCs/>
                <w:sz w:val="24"/>
                <w:szCs w:val="24"/>
              </w:rPr>
              <w:t>专业代码</w:t>
            </w:r>
          </w:p>
        </w:tc>
        <w:tc>
          <w:tcPr>
            <w:tcW w:w="1311"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b/>
                <w:bCs/>
                <w:sz w:val="24"/>
                <w:szCs w:val="24"/>
              </w:rPr>
            </w:pPr>
            <w:r>
              <w:rPr>
                <w:rFonts w:hint="default" w:ascii="Times New Roman" w:hAnsi="Times New Roman" w:eastAsia="华文仿宋" w:cs="Times New Roman"/>
                <w:b/>
                <w:bCs/>
                <w:sz w:val="24"/>
                <w:szCs w:val="24"/>
              </w:rPr>
              <w:t>专业名称</w:t>
            </w:r>
          </w:p>
        </w:tc>
        <w:tc>
          <w:tcPr>
            <w:tcW w:w="2254"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b/>
                <w:bCs/>
                <w:sz w:val="24"/>
                <w:szCs w:val="24"/>
                <w:lang w:eastAsia="zh-CN"/>
              </w:rPr>
            </w:pPr>
            <w:r>
              <w:rPr>
                <w:rFonts w:hint="default" w:ascii="Times New Roman" w:hAnsi="Times New Roman" w:eastAsia="华文仿宋" w:cs="Times New Roman"/>
                <w:b/>
                <w:bCs/>
                <w:sz w:val="24"/>
                <w:szCs w:val="24"/>
                <w:lang w:eastAsia="zh-CN"/>
              </w:rPr>
              <w:t>研究方向名称</w:t>
            </w:r>
          </w:p>
        </w:tc>
        <w:tc>
          <w:tcPr>
            <w:tcW w:w="718"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b/>
                <w:bCs/>
                <w:sz w:val="24"/>
                <w:szCs w:val="24"/>
              </w:rPr>
            </w:pPr>
            <w:r>
              <w:rPr>
                <w:rFonts w:hint="default" w:ascii="Times New Roman" w:hAnsi="Times New Roman" w:eastAsia="华文仿宋" w:cs="Times New Roman"/>
                <w:b/>
                <w:bCs/>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5"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val="en-US" w:eastAsia="zh-CN"/>
              </w:rPr>
            </w:pPr>
            <w:r>
              <w:rPr>
                <w:rFonts w:hint="eastAsia" w:ascii="Times New Roman" w:hAnsi="Times New Roman" w:eastAsia="华文仿宋" w:cs="Times New Roman"/>
                <w:color w:val="000000"/>
                <w:sz w:val="24"/>
                <w:szCs w:val="24"/>
                <w:lang w:val="en-US" w:eastAsia="zh-CN"/>
              </w:rPr>
              <w:t>020200</w:t>
            </w:r>
          </w:p>
        </w:tc>
        <w:tc>
          <w:tcPr>
            <w:tcW w:w="1311"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imes New Roman" w:hAnsi="Times New Roman" w:eastAsia="华文仿宋" w:cs="Times New Roman"/>
                <w:color w:val="000000"/>
                <w:sz w:val="24"/>
                <w:szCs w:val="24"/>
                <w:lang w:eastAsia="zh-CN"/>
              </w:rPr>
            </w:pPr>
            <w:r>
              <w:rPr>
                <w:rFonts w:hint="eastAsia" w:ascii="Times New Roman" w:hAnsi="Times New Roman" w:eastAsia="华文仿宋" w:cs="Times New Roman"/>
                <w:color w:val="000000"/>
                <w:sz w:val="24"/>
                <w:szCs w:val="24"/>
                <w:lang w:eastAsia="zh-CN"/>
              </w:rPr>
              <w:t>应用经济学</w:t>
            </w:r>
          </w:p>
        </w:tc>
        <w:tc>
          <w:tcPr>
            <w:tcW w:w="2254"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eastAsia="zh-CN"/>
              </w:rPr>
            </w:pPr>
            <w:r>
              <w:rPr>
                <w:rFonts w:hint="eastAsia" w:ascii="Times New Roman" w:hAnsi="Times New Roman" w:eastAsia="华文仿宋" w:cs="Times New Roman"/>
                <w:color w:val="000000"/>
                <w:sz w:val="24"/>
                <w:szCs w:val="24"/>
                <w:lang w:eastAsia="zh-CN"/>
              </w:rPr>
              <w:t>所有方向</w:t>
            </w:r>
          </w:p>
        </w:tc>
        <w:tc>
          <w:tcPr>
            <w:tcW w:w="718"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rPr>
            </w:pPr>
            <w:r>
              <w:rPr>
                <w:rFonts w:hint="default" w:ascii="Times New Roman" w:hAnsi="Times New Roman" w:eastAsia="华文仿宋" w:cs="Times New Roman"/>
                <w:color w:val="000000"/>
                <w:sz w:val="24"/>
                <w:szCs w:val="24"/>
              </w:rPr>
              <w:t>学术型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val="en-US" w:eastAsia="zh-CN"/>
              </w:rPr>
            </w:pPr>
            <w:r>
              <w:rPr>
                <w:rFonts w:hint="eastAsia" w:ascii="Times New Roman" w:hAnsi="Times New Roman" w:eastAsia="华文仿宋" w:cs="Times New Roman"/>
                <w:color w:val="000000"/>
                <w:sz w:val="24"/>
                <w:szCs w:val="24"/>
                <w:lang w:val="en-US" w:eastAsia="zh-CN"/>
              </w:rPr>
              <w:t>120100</w:t>
            </w:r>
          </w:p>
        </w:tc>
        <w:tc>
          <w:tcPr>
            <w:tcW w:w="1311"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imes New Roman" w:hAnsi="Times New Roman" w:eastAsia="华文仿宋" w:cs="Times New Roman"/>
                <w:color w:val="000000"/>
                <w:sz w:val="24"/>
                <w:szCs w:val="24"/>
                <w:lang w:eastAsia="zh-CN"/>
              </w:rPr>
            </w:pPr>
            <w:r>
              <w:rPr>
                <w:rFonts w:hint="eastAsia" w:ascii="Times New Roman" w:hAnsi="Times New Roman" w:eastAsia="华文仿宋" w:cs="Times New Roman"/>
                <w:color w:val="000000"/>
                <w:sz w:val="24"/>
                <w:szCs w:val="24"/>
                <w:lang w:eastAsia="zh-CN"/>
              </w:rPr>
              <w:t>管理科学与工程</w:t>
            </w:r>
          </w:p>
        </w:tc>
        <w:tc>
          <w:tcPr>
            <w:tcW w:w="2254"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imes New Roman" w:hAnsi="Times New Roman" w:eastAsia="华文仿宋" w:cs="Times New Roman"/>
                <w:color w:val="000000"/>
                <w:sz w:val="24"/>
                <w:szCs w:val="24"/>
                <w:lang w:eastAsia="zh-CN"/>
              </w:rPr>
            </w:pPr>
            <w:r>
              <w:rPr>
                <w:rFonts w:hint="eastAsia" w:ascii="Times New Roman" w:hAnsi="Times New Roman" w:eastAsia="华文仿宋" w:cs="Times New Roman"/>
                <w:color w:val="000000"/>
                <w:sz w:val="24"/>
                <w:szCs w:val="24"/>
                <w:lang w:eastAsia="zh-CN"/>
              </w:rPr>
              <w:t>所有方向</w:t>
            </w:r>
          </w:p>
        </w:tc>
        <w:tc>
          <w:tcPr>
            <w:tcW w:w="718"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rPr>
            </w:pPr>
            <w:r>
              <w:rPr>
                <w:rFonts w:hint="default" w:ascii="Times New Roman" w:hAnsi="Times New Roman" w:eastAsia="华文仿宋" w:cs="Times New Roman"/>
                <w:color w:val="000000"/>
                <w:sz w:val="24"/>
                <w:szCs w:val="24"/>
              </w:rPr>
              <w:t>学术型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15" w:type="pct"/>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rPr>
            </w:pPr>
            <w:r>
              <w:rPr>
                <w:rFonts w:hint="default" w:ascii="Times New Roman" w:hAnsi="Times New Roman" w:eastAsia="华文仿宋" w:cs="Times New Roman"/>
                <w:color w:val="000000"/>
                <w:sz w:val="24"/>
                <w:szCs w:val="24"/>
              </w:rPr>
              <w:t>120200</w:t>
            </w:r>
          </w:p>
        </w:tc>
        <w:tc>
          <w:tcPr>
            <w:tcW w:w="1311" w:type="pct"/>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imes New Roman" w:hAnsi="Times New Roman" w:eastAsia="华文仿宋" w:cs="Times New Roman"/>
                <w:color w:val="000000"/>
                <w:sz w:val="24"/>
                <w:szCs w:val="24"/>
                <w:lang w:eastAsia="zh-CN"/>
              </w:rPr>
            </w:pPr>
            <w:r>
              <w:rPr>
                <w:rFonts w:hint="eastAsia" w:ascii="Times New Roman" w:hAnsi="Times New Roman" w:eastAsia="华文仿宋" w:cs="Times New Roman"/>
                <w:color w:val="000000"/>
                <w:sz w:val="24"/>
                <w:szCs w:val="24"/>
                <w:lang w:eastAsia="zh-CN"/>
              </w:rPr>
              <w:t>工商管理</w:t>
            </w:r>
          </w:p>
        </w:tc>
        <w:tc>
          <w:tcPr>
            <w:tcW w:w="2254"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eastAsia="zh-CN"/>
              </w:rPr>
            </w:pPr>
            <w:r>
              <w:rPr>
                <w:rFonts w:hint="eastAsia" w:ascii="Times New Roman" w:hAnsi="Times New Roman" w:eastAsia="华文仿宋" w:cs="Times New Roman"/>
                <w:color w:val="000000"/>
                <w:sz w:val="24"/>
                <w:szCs w:val="24"/>
                <w:lang w:eastAsia="zh-CN"/>
              </w:rPr>
              <w:t>所有方向</w:t>
            </w:r>
          </w:p>
        </w:tc>
        <w:tc>
          <w:tcPr>
            <w:tcW w:w="718" w:type="pct"/>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rPr>
            </w:pPr>
            <w:r>
              <w:rPr>
                <w:rFonts w:hint="default" w:ascii="Times New Roman" w:hAnsi="Times New Roman" w:eastAsia="华文仿宋" w:cs="Times New Roman"/>
                <w:color w:val="000000"/>
                <w:sz w:val="24"/>
                <w:szCs w:val="24"/>
              </w:rPr>
              <w:t>学术型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715"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val="en-US" w:eastAsia="zh-CN"/>
              </w:rPr>
            </w:pPr>
            <w:r>
              <w:rPr>
                <w:rFonts w:hint="eastAsia" w:ascii="Times New Roman" w:hAnsi="Times New Roman" w:eastAsia="华文仿宋" w:cs="Times New Roman"/>
                <w:color w:val="000000"/>
                <w:sz w:val="24"/>
                <w:szCs w:val="24"/>
                <w:lang w:val="en-US" w:eastAsia="zh-CN"/>
              </w:rPr>
              <w:t>125300</w:t>
            </w:r>
          </w:p>
        </w:tc>
        <w:tc>
          <w:tcPr>
            <w:tcW w:w="1311"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val="en-US" w:eastAsia="zh-CN"/>
              </w:rPr>
            </w:pPr>
            <w:r>
              <w:rPr>
                <w:rFonts w:hint="eastAsia" w:ascii="Times New Roman" w:hAnsi="Times New Roman" w:eastAsia="华文仿宋" w:cs="Times New Roman"/>
                <w:color w:val="000000"/>
                <w:sz w:val="24"/>
                <w:szCs w:val="24"/>
                <w:lang w:eastAsia="zh-CN"/>
              </w:rPr>
              <w:t>会计</w:t>
            </w:r>
            <w:r>
              <w:rPr>
                <w:rFonts w:hint="eastAsia" w:ascii="Times New Roman" w:hAnsi="Times New Roman" w:eastAsia="华文仿宋" w:cs="Times New Roman"/>
                <w:color w:val="000000"/>
                <w:sz w:val="24"/>
                <w:szCs w:val="24"/>
                <w:lang w:val="en-US" w:eastAsia="zh-CN"/>
              </w:rPr>
              <w:t>MPAcc</w:t>
            </w:r>
          </w:p>
        </w:tc>
        <w:tc>
          <w:tcPr>
            <w:tcW w:w="2254"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val="en-US" w:eastAsia="zh-CN"/>
              </w:rPr>
            </w:pPr>
            <w:r>
              <w:rPr>
                <w:rFonts w:hint="eastAsia" w:ascii="Times New Roman" w:hAnsi="Times New Roman" w:eastAsia="华文仿宋" w:cs="Times New Roman"/>
                <w:color w:val="000000"/>
                <w:sz w:val="24"/>
                <w:szCs w:val="24"/>
                <w:lang w:eastAsia="zh-CN"/>
              </w:rPr>
              <w:t>所有方向</w:t>
            </w:r>
          </w:p>
        </w:tc>
        <w:tc>
          <w:tcPr>
            <w:tcW w:w="718"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rPr>
            </w:pPr>
            <w:r>
              <w:rPr>
                <w:rFonts w:hint="default" w:ascii="Times New Roman" w:hAnsi="Times New Roman" w:eastAsia="华文仿宋" w:cs="Times New Roman"/>
                <w:color w:val="000000"/>
                <w:sz w:val="24"/>
                <w:szCs w:val="24"/>
              </w:rPr>
              <w:t>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715"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val="en-US" w:eastAsia="zh-CN"/>
              </w:rPr>
            </w:pPr>
            <w:r>
              <w:rPr>
                <w:rFonts w:hint="eastAsia" w:ascii="Times New Roman" w:hAnsi="Times New Roman" w:eastAsia="华文仿宋" w:cs="Times New Roman"/>
                <w:color w:val="000000"/>
                <w:sz w:val="24"/>
                <w:szCs w:val="24"/>
                <w:lang w:val="en-US" w:eastAsia="zh-CN"/>
              </w:rPr>
              <w:t>125604</w:t>
            </w:r>
          </w:p>
        </w:tc>
        <w:tc>
          <w:tcPr>
            <w:tcW w:w="1311"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imes New Roman" w:hAnsi="Times New Roman" w:eastAsia="华文仿宋" w:cs="Times New Roman"/>
                <w:color w:val="000000"/>
                <w:sz w:val="24"/>
                <w:szCs w:val="24"/>
                <w:lang w:eastAsia="zh-CN"/>
              </w:rPr>
            </w:pPr>
            <w:r>
              <w:rPr>
                <w:rFonts w:hint="eastAsia" w:ascii="Times New Roman" w:hAnsi="Times New Roman" w:eastAsia="华文仿宋" w:cs="Times New Roman"/>
                <w:color w:val="000000"/>
                <w:sz w:val="24"/>
                <w:szCs w:val="24"/>
                <w:lang w:eastAsia="zh-CN"/>
              </w:rPr>
              <w:t>物流工程与管理</w:t>
            </w:r>
          </w:p>
        </w:tc>
        <w:tc>
          <w:tcPr>
            <w:tcW w:w="2254"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lang w:eastAsia="zh-CN"/>
              </w:rPr>
            </w:pPr>
            <w:r>
              <w:rPr>
                <w:rFonts w:hint="eastAsia" w:ascii="Times New Roman" w:hAnsi="Times New Roman" w:eastAsia="华文仿宋" w:cs="Times New Roman"/>
                <w:color w:val="000000"/>
                <w:sz w:val="24"/>
                <w:szCs w:val="24"/>
                <w:lang w:eastAsia="zh-CN"/>
              </w:rPr>
              <w:t>所有方向</w:t>
            </w:r>
          </w:p>
        </w:tc>
        <w:tc>
          <w:tcPr>
            <w:tcW w:w="718"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华文仿宋" w:cs="Times New Roman"/>
                <w:color w:val="000000"/>
                <w:sz w:val="24"/>
                <w:szCs w:val="24"/>
              </w:rPr>
            </w:pPr>
            <w:r>
              <w:rPr>
                <w:rFonts w:hint="default" w:ascii="Times New Roman" w:hAnsi="Times New Roman" w:eastAsia="华文仿宋" w:cs="Times New Roman"/>
                <w:color w:val="000000"/>
                <w:sz w:val="24"/>
                <w:szCs w:val="24"/>
              </w:rPr>
              <w:t>专业学位</w:t>
            </w:r>
          </w:p>
        </w:tc>
      </w:tr>
    </w:tbl>
    <w:p>
      <w:pPr>
        <w:pStyle w:val="6"/>
        <w:shd w:val="clear" w:color="auto" w:fill="FFFFFF"/>
        <w:spacing w:line="225" w:lineRule="atLeast"/>
        <w:rPr>
          <w:b/>
          <w:bCs/>
          <w:color w:val="4A4A4A"/>
          <w:sz w:val="28"/>
          <w:szCs w:val="28"/>
        </w:rPr>
      </w:pPr>
      <w:r>
        <w:rPr>
          <w:rFonts w:hint="eastAsia"/>
          <w:b/>
          <w:bCs/>
          <w:sz w:val="28"/>
          <w:szCs w:val="28"/>
        </w:rPr>
        <w:t>三、</w:t>
      </w:r>
      <w:r>
        <w:rPr>
          <w:rStyle w:val="11"/>
          <w:rFonts w:hint="eastAsia"/>
          <w:b/>
          <w:bCs/>
          <w:color w:val="333333"/>
          <w:sz w:val="28"/>
          <w:szCs w:val="28"/>
        </w:rPr>
        <w:t>提交的申请材料</w:t>
      </w:r>
    </w:p>
    <w:p>
      <w:pPr>
        <w:pStyle w:val="16"/>
        <w:spacing w:line="360" w:lineRule="auto"/>
        <w:ind w:left="284" w:firstLine="0" w:firstLineChars="0"/>
        <w:rPr>
          <w:rFonts w:ascii="宋体" w:hAnsi="宋体" w:eastAsia="宋体"/>
          <w:sz w:val="28"/>
          <w:szCs w:val="28"/>
        </w:rPr>
      </w:pPr>
      <w:r>
        <w:rPr>
          <w:rFonts w:hint="eastAsia" w:ascii="宋体" w:hAnsi="宋体" w:eastAsia="宋体"/>
          <w:sz w:val="28"/>
          <w:szCs w:val="28"/>
        </w:rPr>
        <w:t>1.本人有效学生证、身份证复印件一份；</w:t>
      </w:r>
    </w:p>
    <w:p>
      <w:pPr>
        <w:pStyle w:val="16"/>
        <w:spacing w:line="360" w:lineRule="auto"/>
        <w:ind w:left="284" w:firstLine="0" w:firstLineChars="0"/>
        <w:rPr>
          <w:rFonts w:ascii="宋体" w:hAnsi="宋体" w:eastAsia="宋体"/>
          <w:sz w:val="28"/>
          <w:szCs w:val="28"/>
        </w:rPr>
      </w:pPr>
      <w:r>
        <w:rPr>
          <w:rFonts w:hint="eastAsia" w:ascii="宋体" w:hAnsi="宋体" w:eastAsia="宋体"/>
          <w:sz w:val="28"/>
          <w:szCs w:val="28"/>
        </w:rPr>
        <w:t>2.本科期间所有课程学习成绩单复印件一份，须加盖所在学校教务部门公章；</w:t>
      </w:r>
    </w:p>
    <w:p>
      <w:pPr>
        <w:pStyle w:val="16"/>
        <w:spacing w:line="360" w:lineRule="auto"/>
        <w:ind w:left="284" w:firstLine="0" w:firstLineChars="0"/>
        <w:rPr>
          <w:rFonts w:ascii="宋体" w:hAnsi="宋体" w:eastAsia="宋体"/>
          <w:sz w:val="28"/>
          <w:szCs w:val="28"/>
        </w:rPr>
      </w:pPr>
      <w:r>
        <w:rPr>
          <w:rFonts w:hint="eastAsia" w:ascii="宋体" w:hAnsi="宋体" w:eastAsia="宋体"/>
          <w:sz w:val="28"/>
          <w:szCs w:val="28"/>
        </w:rPr>
        <w:t>3.外语水平证明，如大学英语四、六级考试或TOEFL、IELTS等合格证书或成绩证明复印件一份；</w:t>
      </w:r>
    </w:p>
    <w:p>
      <w:pPr>
        <w:pStyle w:val="16"/>
        <w:spacing w:line="360" w:lineRule="auto"/>
        <w:ind w:left="284" w:firstLine="0" w:firstLineChars="0"/>
        <w:rPr>
          <w:rFonts w:ascii="宋体" w:hAnsi="宋体" w:eastAsia="宋体"/>
          <w:sz w:val="28"/>
          <w:szCs w:val="28"/>
        </w:rPr>
      </w:pPr>
      <w:r>
        <w:rPr>
          <w:rFonts w:hint="eastAsia" w:ascii="宋体" w:hAnsi="宋体" w:eastAsia="宋体"/>
          <w:sz w:val="28"/>
          <w:szCs w:val="28"/>
        </w:rPr>
        <w:t>4.大学期间各类荣誉及奖励证明材料复印件一份；</w:t>
      </w:r>
    </w:p>
    <w:p>
      <w:pPr>
        <w:pStyle w:val="16"/>
        <w:spacing w:line="360" w:lineRule="auto"/>
        <w:ind w:left="284" w:firstLine="0" w:firstLineChars="0"/>
        <w:rPr>
          <w:rFonts w:ascii="宋体" w:hAnsi="宋体" w:eastAsia="宋体"/>
          <w:sz w:val="28"/>
          <w:szCs w:val="28"/>
        </w:rPr>
      </w:pPr>
      <w:r>
        <w:rPr>
          <w:rFonts w:hint="eastAsia" w:ascii="宋体" w:hAnsi="宋体" w:eastAsia="宋体"/>
          <w:sz w:val="28"/>
          <w:szCs w:val="28"/>
        </w:rPr>
        <w:t>5.在校期间参加学术科研、科技创新等科研活动，提供学术论文、专利等相关科研成果或科研活动的证明材料复印件一份；</w:t>
      </w:r>
    </w:p>
    <w:p>
      <w:pPr>
        <w:pStyle w:val="16"/>
        <w:spacing w:line="360" w:lineRule="auto"/>
        <w:ind w:left="284" w:firstLine="0" w:firstLineChars="0"/>
        <w:rPr>
          <w:rFonts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.《浙江理工大学招收攻读研究生思想政治品德审查表》原件一份，要求提前由考生所在学院的政治工作部门审查盖章；</w:t>
      </w:r>
    </w:p>
    <w:p>
      <w:pPr>
        <w:pStyle w:val="6"/>
        <w:shd w:val="clear" w:color="auto" w:fill="FFFFFF"/>
        <w:spacing w:line="225" w:lineRule="atLeast"/>
        <w:ind w:left="284"/>
        <w:rPr>
          <w:rFonts w:hint="eastAsia" w:ascii="宋体" w:hAnsi="宋体" w:eastAsia="宋体" w:cstheme="minorBidi"/>
          <w:kern w:val="2"/>
          <w:sz w:val="28"/>
          <w:szCs w:val="28"/>
          <w:lang w:val="en-US" w:eastAsia="zh-CN" w:bidi="ar-SA"/>
        </w:rPr>
      </w:pPr>
      <w:r>
        <w:rPr>
          <w:rFonts w:hint="eastAsia"/>
          <w:color w:val="4A4A4A"/>
          <w:sz w:val="28"/>
          <w:szCs w:val="28"/>
        </w:rPr>
        <w:t>注：</w:t>
      </w:r>
      <w:r>
        <w:rPr>
          <w:rFonts w:hint="eastAsia" w:ascii="宋体" w:hAnsi="宋体" w:eastAsia="宋体" w:cstheme="minorBidi"/>
          <w:kern w:val="2"/>
          <w:sz w:val="28"/>
          <w:szCs w:val="28"/>
          <w:lang w:val="en-US" w:eastAsia="zh-CN" w:bidi="ar-SA"/>
        </w:rPr>
        <w:t>(1)考生参加复试时，在向招生学院提交上述1-5项材料复印件同时，须带上原件以备审验。</w:t>
      </w:r>
    </w:p>
    <w:p>
      <w:pPr>
        <w:pStyle w:val="6"/>
        <w:shd w:val="clear" w:color="auto" w:fill="FFFFFF"/>
        <w:spacing w:line="225" w:lineRule="atLeast"/>
        <w:ind w:left="284" w:firstLine="560" w:firstLineChars="200"/>
        <w:rPr>
          <w:rFonts w:hint="default"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(2)即日起，学院开始接收推免生申请材料预登记。申请人按顺序将申请材料整合成一个PDF发至邮箱</w:t>
      </w:r>
      <w:r>
        <w:rPr>
          <w:rFonts w:hint="eastAsia" w:cstheme="minorBidi"/>
          <w:kern w:val="2"/>
          <w:sz w:val="28"/>
          <w:szCs w:val="28"/>
          <w:lang w:val="en-US" w:eastAsia="zh-CN" w:bidi="ar-SA"/>
        </w:rPr>
        <w:t>zhengbe1@163.com</w:t>
      </w:r>
      <w:r>
        <w:rPr>
          <w:rFonts w:hint="eastAsia" w:ascii="宋体" w:hAnsi="宋体" w:eastAsia="宋体" w:cstheme="minorBidi"/>
          <w:kern w:val="2"/>
          <w:sz w:val="28"/>
          <w:szCs w:val="28"/>
          <w:lang w:val="en-US" w:eastAsia="zh-CN" w:bidi="ar-SA"/>
        </w:rPr>
        <w:t xml:space="preserve"> ，zjlgmba@163.com</w:t>
      </w:r>
      <w:r>
        <w:rPr>
          <w:rFonts w:hint="eastAsia" w:cstheme="minorBidi"/>
          <w:kern w:val="2"/>
          <w:sz w:val="28"/>
          <w:szCs w:val="28"/>
          <w:lang w:val="en-US" w:eastAsia="zh-CN" w:bidi="ar-SA"/>
        </w:rPr>
        <w:t>（</w:t>
      </w:r>
      <w:r>
        <w:rPr>
          <w:rFonts w:hint="eastAsia" w:ascii="宋体" w:hAnsi="宋体" w:eastAsia="宋体" w:cstheme="minorBidi"/>
          <w:kern w:val="2"/>
          <w:sz w:val="28"/>
          <w:szCs w:val="28"/>
          <w:lang w:val="en-US" w:eastAsia="zh-CN" w:bidi="ar-SA"/>
        </w:rPr>
        <w:t>会计和物流工程与管理专业</w:t>
      </w:r>
      <w:r>
        <w:rPr>
          <w:rFonts w:hint="eastAsia" w:cstheme="minorBidi"/>
          <w:kern w:val="2"/>
          <w:sz w:val="28"/>
          <w:szCs w:val="28"/>
          <w:lang w:val="en-US" w:eastAsia="zh-CN" w:bidi="ar-SA"/>
        </w:rPr>
        <w:t>）</w:t>
      </w:r>
      <w:r>
        <w:rPr>
          <w:rFonts w:hint="eastAsia" w:ascii="宋体" w:hAnsi="宋体" w:eastAsia="宋体" w:cstheme="minorBidi"/>
          <w:kern w:val="2"/>
          <w:sz w:val="28"/>
          <w:szCs w:val="28"/>
          <w:lang w:val="en-US" w:eastAsia="zh-CN" w:bidi="ar-SA"/>
        </w:rPr>
        <w:t>，申请材料和邮件按“推免申请材料-姓名-申请专业”格式命名，如推免申请材料-张三-会计MPAcc</w:t>
      </w:r>
      <w:r>
        <w:rPr>
          <w:rFonts w:hint="eastAsia" w:cstheme="minorBidi"/>
          <w:kern w:val="2"/>
          <w:sz w:val="28"/>
          <w:szCs w:val="28"/>
          <w:lang w:val="en-US" w:eastAsia="zh-CN" w:bidi="ar-SA"/>
        </w:rPr>
        <w:t>。</w:t>
      </w:r>
    </w:p>
    <w:p>
      <w:pPr>
        <w:pStyle w:val="16"/>
        <w:numPr>
          <w:ilvl w:val="0"/>
          <w:numId w:val="0"/>
        </w:numPr>
        <w:spacing w:line="360" w:lineRule="auto"/>
        <w:ind w:leftChars="0"/>
        <w:rPr>
          <w:rFonts w:ascii="宋体" w:hAnsi="宋体" w:eastAsia="宋体"/>
          <w:b/>
          <w:bCs/>
          <w:sz w:val="28"/>
          <w:szCs w:val="28"/>
        </w:rPr>
      </w:pPr>
      <w:r>
        <w:rPr>
          <w:rFonts w:hint="eastAsia" w:ascii="宋体" w:hAnsi="宋体" w:eastAsia="宋体"/>
          <w:b/>
          <w:bCs/>
          <w:sz w:val="28"/>
          <w:szCs w:val="28"/>
          <w:lang w:eastAsia="zh-CN"/>
        </w:rPr>
        <w:t>四、</w:t>
      </w:r>
      <w:r>
        <w:rPr>
          <w:rFonts w:hint="eastAsia" w:ascii="宋体" w:hAnsi="宋体" w:eastAsia="宋体"/>
          <w:b/>
          <w:bCs/>
          <w:sz w:val="28"/>
          <w:szCs w:val="28"/>
        </w:rPr>
        <w:t>复试内容、形式及要求</w:t>
      </w:r>
    </w:p>
    <w:p>
      <w:pPr>
        <w:pStyle w:val="16"/>
        <w:numPr>
          <w:ilvl w:val="0"/>
          <w:numId w:val="0"/>
        </w:numPr>
        <w:spacing w:line="360" w:lineRule="auto"/>
        <w:ind w:left="420" w:leftChars="0"/>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复试形式</w:t>
      </w:r>
      <w:r>
        <w:rPr>
          <w:rFonts w:hint="eastAsia" w:ascii="宋体" w:hAnsi="宋体" w:eastAsia="宋体"/>
          <w:sz w:val="28"/>
          <w:szCs w:val="28"/>
          <w:lang w:eastAsia="zh-CN"/>
        </w:rPr>
        <w:t>：</w:t>
      </w:r>
    </w:p>
    <w:p>
      <w:pPr>
        <w:pStyle w:val="16"/>
        <w:numPr>
          <w:ilvl w:val="0"/>
          <w:numId w:val="0"/>
        </w:numPr>
        <w:spacing w:line="360" w:lineRule="auto"/>
        <w:ind w:left="420" w:leftChars="0"/>
        <w:rPr>
          <w:rFonts w:ascii="宋体" w:hAnsi="宋体" w:eastAsia="宋体"/>
          <w:sz w:val="28"/>
          <w:szCs w:val="28"/>
        </w:rPr>
      </w:pPr>
      <w:r>
        <w:rPr>
          <w:rFonts w:hint="eastAsia" w:ascii="宋体" w:hAnsi="宋体" w:eastAsia="宋体"/>
          <w:sz w:val="28"/>
          <w:szCs w:val="28"/>
        </w:rPr>
        <w:t>复试采用远程视频面试方式</w:t>
      </w:r>
      <w:r>
        <w:rPr>
          <w:rFonts w:hint="eastAsia" w:ascii="宋体" w:hAnsi="宋体" w:eastAsia="宋体"/>
          <w:sz w:val="28"/>
          <w:szCs w:val="28"/>
          <w:lang w:eastAsia="zh-CN"/>
        </w:rPr>
        <w:t>或线下面试的方式。</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2.复试内容</w:t>
      </w:r>
    </w:p>
    <w:p>
      <w:pPr>
        <w:pStyle w:val="16"/>
        <w:numPr>
          <w:ilvl w:val="0"/>
          <w:numId w:val="0"/>
        </w:numPr>
        <w:spacing w:line="360" w:lineRule="auto"/>
        <w:ind w:leftChars="0"/>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 xml:space="preserve"> （1）</w:t>
      </w:r>
      <w:r>
        <w:rPr>
          <w:rFonts w:hint="eastAsia" w:ascii="宋体" w:hAnsi="宋体" w:eastAsia="宋体"/>
          <w:sz w:val="28"/>
          <w:szCs w:val="28"/>
        </w:rPr>
        <w:t>复试内容包括综合素质面试、政治加试（</w:t>
      </w:r>
      <w:r>
        <w:rPr>
          <w:rFonts w:hint="eastAsia" w:ascii="宋体" w:hAnsi="宋体" w:eastAsia="宋体"/>
          <w:sz w:val="28"/>
          <w:szCs w:val="28"/>
          <w:lang w:eastAsia="zh-CN"/>
        </w:rPr>
        <w:t>会计、物流</w:t>
      </w:r>
      <w:r>
        <w:rPr>
          <w:rFonts w:hint="eastAsia" w:ascii="宋体" w:hAnsi="宋体" w:eastAsia="宋体"/>
          <w:sz w:val="28"/>
          <w:szCs w:val="28"/>
        </w:rPr>
        <w:t>）。</w:t>
      </w:r>
    </w:p>
    <w:p>
      <w:pPr>
        <w:pStyle w:val="16"/>
        <w:numPr>
          <w:ilvl w:val="0"/>
          <w:numId w:val="0"/>
        </w:numPr>
        <w:spacing w:line="360" w:lineRule="auto"/>
        <w:ind w:left="420" w:leftChars="0"/>
        <w:jc w:val="left"/>
        <w:rPr>
          <w:rFonts w:hint="eastAsia"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rPr>
        <w:t>综合素质面试包括中英文自我介绍、随机抽取问题回答和自由问答三个环节。</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rPr>
        <w:t>会计和物流工程与管理的复试内容包含政治加试和综合素质面试。</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3.具体要求</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（1）专业复试小组通过考生面试表现，结合大学成绩单、毕业论文、科研成果、专家推荐信等材料，全面考察考生思想政治素质和品德、专业知识、综合素质、外语交流能力和科研创新能力等情况。</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（2）面试问题尽可能采用综合性、开放性的能力试题。原招生专业目录中的笔试纳入面试中通过随机抽取问题回答或自由问答方式进行，参照参考书设置问题。</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（3）每位考生面试时间不少于20分钟。</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4）面试过程全程录音录像和详细记录，并由专家复试小组成员当场分别为每位考生打分，平均分即为考生的面试成绩。面试时复试小组秘书须认真填写《浙江理工大学硕士研究生招生考试复试情况记录表》。同一学科（专业）各复试小组的面试方式、时间、试题难度和成绩评定标准应统一。</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（5）复试成绩为面试成绩，满分为100分。复试成绩低于60分者不予录取。</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（6）学院在复试结束后，将复试视频光盘、复试记录表、复试成绩汇总表、复试信息数据库、参加复试教师信息数据库等资料在规定的时间内报研究生院。</w:t>
      </w:r>
    </w:p>
    <w:p>
      <w:pPr>
        <w:pStyle w:val="16"/>
        <w:numPr>
          <w:ilvl w:val="0"/>
          <w:numId w:val="0"/>
        </w:numPr>
        <w:spacing w:line="360" w:lineRule="auto"/>
        <w:ind w:left="420" w:leftChars="0"/>
        <w:rPr>
          <w:rFonts w:hint="eastAsia" w:ascii="宋体" w:hAnsi="宋体" w:eastAsia="宋体"/>
          <w:sz w:val="28"/>
          <w:szCs w:val="28"/>
        </w:rPr>
      </w:pPr>
      <w:r>
        <w:rPr>
          <w:rFonts w:hint="eastAsia" w:ascii="宋体" w:hAnsi="宋体" w:eastAsia="宋体"/>
          <w:sz w:val="28"/>
          <w:szCs w:val="28"/>
        </w:rPr>
        <w:t>（7）复试是国家研究生招生考试的一部分，</w:t>
      </w:r>
      <w:r>
        <w:rPr>
          <w:rFonts w:hint="eastAsia" w:ascii="宋体" w:hAnsi="宋体" w:eastAsia="宋体"/>
          <w:sz w:val="28"/>
          <w:szCs w:val="28"/>
          <w:highlight w:val="none"/>
        </w:rPr>
        <w:t>复试内容属于国家机密级。复试过程中禁止考生录音录像录屏，禁止将相关信息泄露或者公布</w:t>
      </w:r>
      <w:r>
        <w:rPr>
          <w:rFonts w:hint="eastAsia" w:ascii="宋体" w:hAnsi="宋体" w:eastAsia="宋体"/>
          <w:sz w:val="28"/>
          <w:szCs w:val="28"/>
        </w:rPr>
        <w:t>。若有违反，视同作弊，不予录取。</w:t>
      </w:r>
    </w:p>
    <w:p>
      <w:pPr>
        <w:pStyle w:val="16"/>
        <w:numPr>
          <w:ilvl w:val="0"/>
          <w:numId w:val="0"/>
        </w:numPr>
        <w:spacing w:line="360" w:lineRule="auto"/>
        <w:ind w:leftChars="200"/>
        <w:rPr>
          <w:rFonts w:hint="eastAsia" w:ascii="宋体" w:hAnsi="宋体" w:eastAsia="宋体"/>
          <w:sz w:val="28"/>
          <w:szCs w:val="28"/>
        </w:rPr>
      </w:pPr>
      <w:r>
        <w:rPr>
          <w:rFonts w:hint="eastAsia" w:ascii="宋体" w:hAnsi="宋体" w:eastAsia="宋体"/>
          <w:sz w:val="28"/>
          <w:szCs w:val="28"/>
          <w:lang w:val="en-US" w:eastAsia="zh-CN"/>
        </w:rPr>
        <w:t>4.</w:t>
      </w:r>
      <w:r>
        <w:rPr>
          <w:rFonts w:ascii="宋体" w:hAnsi="宋体" w:eastAsia="宋体"/>
          <w:sz w:val="28"/>
          <w:szCs w:val="28"/>
        </w:rPr>
        <w:t>外语听力及口语测试</w:t>
      </w:r>
      <w:r>
        <w:rPr>
          <w:rFonts w:hint="eastAsia" w:ascii="宋体" w:hAnsi="宋体" w:eastAsia="宋体"/>
          <w:sz w:val="28"/>
          <w:szCs w:val="28"/>
        </w:rPr>
        <w:t>（满分100分）</w:t>
      </w:r>
    </w:p>
    <w:p>
      <w:pPr>
        <w:spacing w:line="360" w:lineRule="auto"/>
        <w:ind w:left="420"/>
        <w:rPr>
          <w:rFonts w:ascii="宋体" w:hAnsi="宋体" w:eastAsia="宋体"/>
          <w:sz w:val="28"/>
          <w:szCs w:val="28"/>
        </w:rPr>
      </w:pPr>
      <w:r>
        <w:rPr>
          <w:rFonts w:ascii="宋体" w:hAnsi="宋体" w:eastAsia="宋体"/>
          <w:sz w:val="28"/>
          <w:szCs w:val="28"/>
        </w:rPr>
        <w:t>根据《浙江理工大学关于研究生招生复试中外语听力及口语测试的实施方案》执行。</w:t>
      </w:r>
    </w:p>
    <w:p>
      <w:pPr>
        <w:pStyle w:val="16"/>
        <w:numPr>
          <w:ilvl w:val="0"/>
          <w:numId w:val="0"/>
        </w:numPr>
        <w:spacing w:line="360" w:lineRule="auto"/>
        <w:ind w:left="420" w:leftChars="0"/>
        <w:rPr>
          <w:rFonts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rPr>
        <w:t>成绩计算</w:t>
      </w:r>
    </w:p>
    <w:p>
      <w:pPr>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rPr>
        <w:t>复试总成绩</w:t>
      </w:r>
      <w:r>
        <w:rPr>
          <w:rFonts w:ascii="宋体" w:hAnsi="宋体" w:eastAsia="宋体"/>
          <w:sz w:val="28"/>
          <w:szCs w:val="28"/>
        </w:rPr>
        <w:t>=综合面试×</w:t>
      </w:r>
      <w:r>
        <w:rPr>
          <w:rFonts w:hint="eastAsia" w:ascii="宋体" w:hAnsi="宋体" w:eastAsia="宋体"/>
          <w:sz w:val="28"/>
          <w:szCs w:val="28"/>
          <w:lang w:val="en-US" w:eastAsia="zh-CN"/>
        </w:rPr>
        <w:t>80%</w:t>
      </w:r>
      <w:r>
        <w:rPr>
          <w:rFonts w:ascii="宋体" w:hAnsi="宋体" w:eastAsia="宋体"/>
          <w:sz w:val="28"/>
          <w:szCs w:val="28"/>
        </w:rPr>
        <w:t>+外语听力及口语测试×20</w:t>
      </w:r>
      <w:r>
        <w:rPr>
          <w:rFonts w:hint="eastAsia" w:ascii="宋体" w:hAnsi="宋体" w:eastAsia="宋体"/>
          <w:sz w:val="28"/>
          <w:szCs w:val="28"/>
        </w:rPr>
        <w:t>%</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rPr>
        <w:t>复试总成绩</w:t>
      </w:r>
      <w:r>
        <w:rPr>
          <w:rFonts w:ascii="宋体" w:hAnsi="宋体" w:eastAsia="宋体"/>
          <w:sz w:val="28"/>
          <w:szCs w:val="28"/>
        </w:rPr>
        <w:t>=综合面试×</w:t>
      </w:r>
      <w:r>
        <w:rPr>
          <w:rFonts w:hint="eastAsia" w:ascii="宋体" w:hAnsi="宋体" w:eastAsia="宋体"/>
          <w:sz w:val="28"/>
          <w:szCs w:val="28"/>
          <w:highlight w:val="none"/>
          <w:lang w:val="en-US" w:eastAsia="zh-CN"/>
        </w:rPr>
        <w:t>50%</w:t>
      </w:r>
      <w:r>
        <w:rPr>
          <w:rFonts w:ascii="宋体" w:hAnsi="宋体" w:eastAsia="宋体"/>
          <w:sz w:val="28"/>
          <w:szCs w:val="28"/>
          <w:highlight w:val="none"/>
        </w:rPr>
        <w:t>+</w:t>
      </w:r>
      <w:r>
        <w:rPr>
          <w:rFonts w:hint="eastAsia" w:ascii="宋体" w:hAnsi="宋体" w:eastAsia="宋体"/>
          <w:sz w:val="28"/>
          <w:szCs w:val="28"/>
          <w:highlight w:val="none"/>
          <w:lang w:eastAsia="zh-CN"/>
        </w:rPr>
        <w:t>政治考试</w:t>
      </w:r>
      <w:r>
        <w:rPr>
          <w:rFonts w:ascii="宋体" w:hAnsi="宋体" w:eastAsia="宋体"/>
          <w:sz w:val="28"/>
          <w:szCs w:val="28"/>
          <w:highlight w:val="none"/>
        </w:rPr>
        <w:t>×</w:t>
      </w:r>
      <w:r>
        <w:rPr>
          <w:rFonts w:hint="eastAsia" w:ascii="宋体" w:hAnsi="宋体" w:eastAsia="宋体"/>
          <w:sz w:val="28"/>
          <w:szCs w:val="28"/>
          <w:highlight w:val="none"/>
          <w:lang w:val="en-US" w:eastAsia="zh-CN"/>
        </w:rPr>
        <w:t>30%+</w:t>
      </w:r>
      <w:r>
        <w:rPr>
          <w:rFonts w:ascii="宋体" w:hAnsi="宋体" w:eastAsia="宋体"/>
          <w:sz w:val="28"/>
          <w:szCs w:val="28"/>
        </w:rPr>
        <w:t>外语听力及口语测试×20</w:t>
      </w:r>
      <w:r>
        <w:rPr>
          <w:rFonts w:hint="eastAsia" w:ascii="宋体" w:hAnsi="宋体" w:eastAsia="宋体"/>
          <w:sz w:val="28"/>
          <w:szCs w:val="28"/>
        </w:rPr>
        <w:t>%</w:t>
      </w:r>
      <w:r>
        <w:rPr>
          <w:rFonts w:hint="eastAsia" w:ascii="宋体" w:hAnsi="宋体" w:eastAsia="宋体"/>
          <w:sz w:val="28"/>
          <w:szCs w:val="28"/>
          <w:lang w:val="en-US" w:eastAsia="zh-CN"/>
        </w:rPr>
        <w:t>(会计和物流工程与管理专业）</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复试总成绩不足6</w:t>
      </w:r>
      <w:r>
        <w:rPr>
          <w:rFonts w:ascii="宋体" w:hAnsi="宋体" w:eastAsia="宋体"/>
          <w:sz w:val="28"/>
          <w:szCs w:val="28"/>
        </w:rPr>
        <w:t>0</w:t>
      </w:r>
      <w:r>
        <w:rPr>
          <w:rFonts w:hint="eastAsia" w:ascii="宋体" w:hAnsi="宋体" w:eastAsia="宋体"/>
          <w:sz w:val="28"/>
          <w:szCs w:val="28"/>
        </w:rPr>
        <w:t>分或</w:t>
      </w:r>
      <w:r>
        <w:rPr>
          <w:rFonts w:hint="eastAsia" w:ascii="宋体" w:hAnsi="宋体" w:eastAsia="宋体"/>
          <w:sz w:val="28"/>
          <w:szCs w:val="28"/>
          <w:lang w:eastAsia="zh-CN"/>
        </w:rPr>
        <w:t>任何一个</w:t>
      </w:r>
      <w:r>
        <w:rPr>
          <w:rFonts w:hint="eastAsia" w:ascii="宋体" w:hAnsi="宋体" w:eastAsia="宋体"/>
          <w:sz w:val="28"/>
          <w:szCs w:val="28"/>
        </w:rPr>
        <w:t>环节成绩不足</w:t>
      </w:r>
      <w:r>
        <w:rPr>
          <w:rFonts w:ascii="宋体" w:hAnsi="宋体" w:eastAsia="宋体"/>
          <w:sz w:val="28"/>
          <w:szCs w:val="28"/>
        </w:rPr>
        <w:t>60分，均视为复试不合格。</w:t>
      </w:r>
    </w:p>
    <w:p>
      <w:pPr>
        <w:spacing w:line="360" w:lineRule="auto"/>
        <w:rPr>
          <w:rFonts w:hint="eastAsia" w:ascii="宋体" w:hAnsi="宋体" w:eastAsia="宋体"/>
          <w:b/>
          <w:bCs/>
          <w:sz w:val="28"/>
          <w:szCs w:val="28"/>
        </w:rPr>
      </w:pPr>
      <w:r>
        <w:rPr>
          <w:rFonts w:hint="eastAsia" w:ascii="宋体" w:hAnsi="宋体" w:eastAsia="宋体"/>
          <w:b/>
          <w:bCs/>
          <w:sz w:val="28"/>
          <w:szCs w:val="28"/>
        </w:rPr>
        <w:t>五、心理健康测试和体检具体见校研招网公布的学院复试日程安排。</w:t>
      </w:r>
    </w:p>
    <w:p>
      <w:pPr>
        <w:spacing w:line="360" w:lineRule="auto"/>
        <w:rPr>
          <w:rFonts w:hint="default" w:ascii="宋体" w:hAnsi="宋体" w:eastAsia="宋体"/>
          <w:b/>
          <w:bCs/>
          <w:sz w:val="28"/>
          <w:szCs w:val="28"/>
          <w:lang w:val="en-US" w:eastAsia="zh-CN"/>
        </w:rPr>
      </w:pPr>
      <w:r>
        <w:rPr>
          <w:rFonts w:hint="eastAsia" w:ascii="宋体" w:hAnsi="宋体" w:eastAsia="宋体"/>
          <w:b/>
          <w:bCs/>
          <w:sz w:val="28"/>
          <w:szCs w:val="28"/>
        </w:rPr>
        <w:t>六、学院招生工作咨询电话：</w:t>
      </w:r>
      <w:r>
        <w:rPr>
          <w:rFonts w:hint="eastAsia" w:ascii="宋体" w:hAnsi="宋体" w:eastAsia="宋体"/>
          <w:b/>
          <w:bCs/>
          <w:sz w:val="28"/>
          <w:szCs w:val="28"/>
          <w:lang w:val="en-US" w:eastAsia="zh-CN"/>
        </w:rPr>
        <w:t>0571-86843553</w:t>
      </w:r>
      <w:r>
        <w:rPr>
          <w:rFonts w:hint="eastAsia" w:ascii="宋体" w:hAnsi="宋体" w:eastAsia="宋体"/>
          <w:b/>
          <w:bCs/>
          <w:sz w:val="28"/>
          <w:szCs w:val="28"/>
        </w:rPr>
        <w:t>（</w:t>
      </w:r>
      <w:r>
        <w:rPr>
          <w:rFonts w:hint="eastAsia" w:ascii="宋体" w:hAnsi="宋体" w:eastAsia="宋体"/>
          <w:b/>
          <w:bCs/>
          <w:sz w:val="28"/>
          <w:szCs w:val="28"/>
          <w:lang w:eastAsia="zh-CN"/>
        </w:rPr>
        <w:t>郑</w:t>
      </w:r>
      <w:r>
        <w:rPr>
          <w:rFonts w:hint="eastAsia" w:ascii="宋体" w:hAnsi="宋体" w:eastAsia="宋体"/>
          <w:b/>
          <w:bCs/>
          <w:sz w:val="28"/>
          <w:szCs w:val="28"/>
        </w:rPr>
        <w:t>老师）</w:t>
      </w:r>
      <w:r>
        <w:rPr>
          <w:rFonts w:hint="eastAsia" w:ascii="宋体" w:hAnsi="宋体" w:eastAsia="宋体"/>
          <w:b/>
          <w:bCs/>
          <w:sz w:val="28"/>
          <w:szCs w:val="28"/>
          <w:lang w:eastAsia="zh-CN"/>
        </w:rPr>
        <w:t>，</w:t>
      </w:r>
      <w:r>
        <w:rPr>
          <w:rFonts w:hint="eastAsia" w:ascii="宋体" w:hAnsi="宋体" w:eastAsia="宋体"/>
          <w:b/>
          <w:bCs/>
          <w:sz w:val="28"/>
          <w:szCs w:val="28"/>
          <w:lang w:val="en-US" w:eastAsia="zh-CN"/>
        </w:rPr>
        <w:t>0571-86843520（唐老师）（会计和物流工程与管理专业）</w:t>
      </w:r>
    </w:p>
    <w:p>
      <w:pPr>
        <w:spacing w:line="360" w:lineRule="auto"/>
        <w:rPr>
          <w:rFonts w:ascii="宋体" w:hAnsi="宋体" w:eastAsia="宋体"/>
          <w:sz w:val="28"/>
          <w:szCs w:val="28"/>
        </w:rPr>
      </w:pPr>
    </w:p>
    <w:p>
      <w:pPr>
        <w:spacing w:line="360" w:lineRule="auto"/>
        <w:jc w:val="right"/>
        <w:rPr>
          <w:rFonts w:ascii="宋体" w:hAnsi="宋体" w:eastAsia="宋体"/>
          <w:sz w:val="28"/>
          <w:szCs w:val="28"/>
        </w:rPr>
      </w:pPr>
      <w:r>
        <w:rPr>
          <w:rFonts w:hint="eastAsia" w:ascii="宋体" w:hAnsi="宋体" w:eastAsia="宋体"/>
          <w:sz w:val="28"/>
          <w:szCs w:val="28"/>
          <w:lang w:eastAsia="zh-CN"/>
        </w:rPr>
        <w:t>经济管理学院</w:t>
      </w:r>
    </w:p>
    <w:p>
      <w:pPr>
        <w:spacing w:line="360" w:lineRule="auto"/>
        <w:jc w:val="right"/>
        <w:rPr>
          <w:rFonts w:ascii="宋体" w:hAnsi="宋体" w:eastAsia="宋体"/>
          <w:sz w:val="28"/>
          <w:szCs w:val="28"/>
        </w:rPr>
      </w:pPr>
      <w:r>
        <w:rPr>
          <w:rFonts w:hint="eastAsia" w:ascii="宋体" w:hAnsi="宋体" w:eastAsia="宋体"/>
          <w:sz w:val="28"/>
          <w:szCs w:val="28"/>
          <w:lang w:val="en-US" w:eastAsia="zh-CN"/>
        </w:rPr>
        <w:t>2021</w:t>
      </w:r>
      <w:r>
        <w:rPr>
          <w:rFonts w:hint="eastAsia" w:ascii="宋体" w:hAnsi="宋体" w:eastAsia="宋体"/>
          <w:sz w:val="28"/>
          <w:szCs w:val="28"/>
        </w:rPr>
        <w:t>年9月</w:t>
      </w:r>
      <w:r>
        <w:rPr>
          <w:rFonts w:hint="eastAsia" w:ascii="宋体" w:hAnsi="宋体" w:eastAsia="宋体"/>
          <w:sz w:val="28"/>
          <w:szCs w:val="28"/>
          <w:lang w:val="en-US" w:eastAsia="zh-CN"/>
        </w:rPr>
        <w:t>14</w:t>
      </w:r>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刘德华字体叶根友仿08">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 BLANCA">
    <w:panose1 w:val="02000000000000000000"/>
    <w:charset w:val="00"/>
    <w:family w:val="auto"/>
    <w:pitch w:val="default"/>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49"/>
    <w:rsid w:val="00053143"/>
    <w:rsid w:val="000A2626"/>
    <w:rsid w:val="001A52DC"/>
    <w:rsid w:val="001A6955"/>
    <w:rsid w:val="001C74EE"/>
    <w:rsid w:val="00295619"/>
    <w:rsid w:val="00297377"/>
    <w:rsid w:val="002A130D"/>
    <w:rsid w:val="002A1A45"/>
    <w:rsid w:val="002E6450"/>
    <w:rsid w:val="00305C7D"/>
    <w:rsid w:val="003348E7"/>
    <w:rsid w:val="003B04A6"/>
    <w:rsid w:val="00432305"/>
    <w:rsid w:val="004327E4"/>
    <w:rsid w:val="0043651D"/>
    <w:rsid w:val="00471A0E"/>
    <w:rsid w:val="0052526D"/>
    <w:rsid w:val="00530710"/>
    <w:rsid w:val="005A34F7"/>
    <w:rsid w:val="005B332D"/>
    <w:rsid w:val="005D33BC"/>
    <w:rsid w:val="005E0E6E"/>
    <w:rsid w:val="006916F8"/>
    <w:rsid w:val="006D44F3"/>
    <w:rsid w:val="00795923"/>
    <w:rsid w:val="008C4966"/>
    <w:rsid w:val="008E54FC"/>
    <w:rsid w:val="00962D22"/>
    <w:rsid w:val="009973BE"/>
    <w:rsid w:val="00A43AD0"/>
    <w:rsid w:val="00A62F9E"/>
    <w:rsid w:val="00A669AC"/>
    <w:rsid w:val="00AB77EF"/>
    <w:rsid w:val="00CA00D9"/>
    <w:rsid w:val="00CC2986"/>
    <w:rsid w:val="00CE46ED"/>
    <w:rsid w:val="00D00A3E"/>
    <w:rsid w:val="00D07032"/>
    <w:rsid w:val="00DD0C02"/>
    <w:rsid w:val="00E12ADE"/>
    <w:rsid w:val="00E84468"/>
    <w:rsid w:val="00E87EEE"/>
    <w:rsid w:val="00EC1AB8"/>
    <w:rsid w:val="00FA1D49"/>
    <w:rsid w:val="0407269E"/>
    <w:rsid w:val="0F5E7D9E"/>
    <w:rsid w:val="11F04500"/>
    <w:rsid w:val="12010488"/>
    <w:rsid w:val="15DF0956"/>
    <w:rsid w:val="16294472"/>
    <w:rsid w:val="19BA1968"/>
    <w:rsid w:val="23F02B9B"/>
    <w:rsid w:val="25CF5111"/>
    <w:rsid w:val="27B33E51"/>
    <w:rsid w:val="29025DF5"/>
    <w:rsid w:val="2BFD39E8"/>
    <w:rsid w:val="32154F36"/>
    <w:rsid w:val="326960AB"/>
    <w:rsid w:val="36C47A2F"/>
    <w:rsid w:val="3C833506"/>
    <w:rsid w:val="3CB85B5D"/>
    <w:rsid w:val="3E8F601C"/>
    <w:rsid w:val="40423E63"/>
    <w:rsid w:val="504A54CB"/>
    <w:rsid w:val="522B515C"/>
    <w:rsid w:val="530D5ECC"/>
    <w:rsid w:val="55CE3BB6"/>
    <w:rsid w:val="57040A16"/>
    <w:rsid w:val="5D024D25"/>
    <w:rsid w:val="607113DC"/>
    <w:rsid w:val="64F0705B"/>
    <w:rsid w:val="717C5104"/>
    <w:rsid w:val="75BB2743"/>
    <w:rsid w:val="76333A57"/>
    <w:rsid w:val="77047BA6"/>
    <w:rsid w:val="7F19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763</Characters>
  <Lines>6</Lines>
  <Paragraphs>1</Paragraphs>
  <TotalTime>84</TotalTime>
  <ScaleCrop>false</ScaleCrop>
  <LinksUpToDate>false</LinksUpToDate>
  <CharactersWithSpaces>895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2019-09-19T06:11:00Z</dcterms:created>
  <dc:creator>谢示元</dc:creator>
  <cp:lastModifiedBy>lenovo</cp:lastModifiedBy>
  <cp:lastPrinted>2020-09-29T06:33:00Z</cp:lastPrinted>
  <dcterms:modified xsi:type="dcterms:W3CDTF">2021-09-18T03:20:42Z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936DE9BD3E4F41DE8985E07C1E16046B</vt:lpwstr>
  </property>
</Properties>
</file>